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C8" w:rsidRDefault="00450FC8">
      <w:pPr>
        <w:suppressAutoHyphens w:val="0"/>
        <w:snapToGrid w:val="0"/>
        <w:spacing w:line="240" w:lineRule="atLeast"/>
        <w:rPr>
          <w:rFonts w:ascii="華康仿宋體W6" w:eastAsia="華康仿宋體W6" w:hAnsi="華康仿宋體W6" w:cs="新細明體"/>
          <w:bCs/>
          <w:szCs w:val="24"/>
        </w:rPr>
      </w:pPr>
    </w:p>
    <w:p w:rsidR="00400CDF" w:rsidRDefault="00400CDF" w:rsidP="00400CDF">
      <w:pPr>
        <w:jc w:val="center"/>
        <w:rPr>
          <w:rFonts w:ascii="標楷體" w:eastAsia="標楷體" w:hAnsi="標楷體" w:cs="Times New Roman"/>
          <w:b/>
          <w:bCs/>
          <w:sz w:val="28"/>
          <w:szCs w:val="24"/>
        </w:rPr>
      </w:pPr>
      <w:r w:rsidRPr="00C628AD">
        <w:rPr>
          <w:rFonts w:ascii="標楷體" w:eastAsia="標楷體" w:hAnsi="標楷體" w:hint="eastAsia"/>
          <w:b/>
          <w:bCs/>
          <w:sz w:val="28"/>
          <w:szCs w:val="24"/>
        </w:rPr>
        <w:t>法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鼓文理學院</w:t>
      </w:r>
      <w:r>
        <w:rPr>
          <w:rFonts w:ascii="標楷體" w:eastAsia="標楷體" w:hAnsi="標楷體" w:cs="Times New Roman"/>
          <w:b/>
          <w:bCs/>
          <w:sz w:val="28"/>
          <w:szCs w:val="24"/>
        </w:rPr>
        <w:t>113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學年度收取學生費用標準</w:t>
      </w:r>
    </w:p>
    <w:p w:rsidR="00400CDF" w:rsidRDefault="00400CDF" w:rsidP="003C680B">
      <w:pPr>
        <w:ind w:leftChars="100" w:left="240" w:right="360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112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10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18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112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次校務會議通過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701"/>
        <w:gridCol w:w="3970"/>
      </w:tblGrid>
      <w:tr w:rsidR="00400CDF" w:rsidRPr="009F7A07" w:rsidTr="00400CDF">
        <w:trPr>
          <w:trHeight w:val="32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身份別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費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每人每學期金額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備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註</w:t>
            </w:r>
          </w:p>
        </w:tc>
      </w:tr>
      <w:tr w:rsidR="00400CDF" w:rsidRPr="009F7A07" w:rsidTr="00400CDF">
        <w:trPr>
          <w:cantSplit/>
          <w:trHeight w:val="395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一般生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學費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佛教學系、人文社會學群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24,500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國生比照公立大學收費</w:t>
            </w:r>
          </w:p>
        </w:tc>
      </w:tr>
      <w:tr w:rsidR="00400CDF" w:rsidRPr="009F7A07" w:rsidTr="00400CDF">
        <w:trPr>
          <w:cantSplit/>
          <w:trHeight w:val="15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陸生依教育部規定高於本國生</w:t>
            </w:r>
          </w:p>
        </w:tc>
      </w:tr>
      <w:tr w:rsidR="00400CDF" w:rsidRPr="009F7A07" w:rsidTr="00400CDF">
        <w:trPr>
          <w:cantSplit/>
          <w:trHeight w:val="56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400CDF" w:rsidRPr="00DA7511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7,900</w:t>
            </w:r>
          </w:p>
        </w:tc>
        <w:tc>
          <w:tcPr>
            <w:tcW w:w="3970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5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  <w:lang w:eastAsia="ar-SA"/>
              </w:rPr>
              <w:t>論文指導暨口試費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博士班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15,000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三年級第一學期繳交</w:t>
            </w:r>
          </w:p>
        </w:tc>
      </w:tr>
      <w:tr w:rsidR="00400CDF" w:rsidRPr="009F7A07" w:rsidTr="00400CDF">
        <w:trPr>
          <w:cantSplit/>
          <w:trHeight w:val="29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400CDF" w:rsidRPr="009F7A07" w:rsidTr="00400CDF">
        <w:trPr>
          <w:cantSplit/>
          <w:trHeight w:val="234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11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18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國及大陸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學生團體健康保險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以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個月計算</w:t>
            </w:r>
          </w:p>
        </w:tc>
      </w:tr>
      <w:tr w:rsidR="00400CDF" w:rsidRPr="009F7A07" w:rsidTr="00400CDF">
        <w:trPr>
          <w:cantSplit/>
          <w:trHeight w:val="34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7,500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2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422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延畢生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註冊費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2,600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37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選修超過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400CDF" w:rsidRPr="00DA7511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7,900 </w:t>
            </w:r>
          </w:p>
        </w:tc>
        <w:tc>
          <w:tcPr>
            <w:tcW w:w="3970" w:type="dxa"/>
            <w:shd w:val="clear" w:color="auto" w:fill="FDE9D9" w:themeFill="accent6" w:themeFillTint="33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22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以下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400CDF" w:rsidRPr="009F7A07" w:rsidTr="00400CDF">
        <w:trPr>
          <w:cantSplit/>
          <w:trHeight w:val="43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碩士班轉組生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轉組後應修之學分不收費；原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年級應修未通過之學分需收費。</w:t>
            </w:r>
          </w:p>
        </w:tc>
      </w:tr>
      <w:tr w:rsidR="00400CDF" w:rsidRPr="009F7A07" w:rsidTr="00400CDF">
        <w:trPr>
          <w:cantSplit/>
          <w:trHeight w:val="3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40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外國及大陸學生團體健康保險費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元，以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個月計算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9F7A07" w:rsidRDefault="00400CDF" w:rsidP="009D1BD1">
            <w:pPr>
              <w:numPr>
                <w:ilvl w:val="0"/>
                <w:numId w:val="2"/>
              </w:numPr>
              <w:suppressAutoHyphens w:val="0"/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已修畢學分，未完成論文者，須視住宿空間有餘，始開放申請住宿。</w:t>
            </w:r>
          </w:p>
          <w:p w:rsidR="00400CDF" w:rsidRPr="009F7A07" w:rsidRDefault="00400CDF" w:rsidP="009D1BD1">
            <w:pPr>
              <w:numPr>
                <w:ilvl w:val="0"/>
                <w:numId w:val="2"/>
              </w:numPr>
              <w:suppressAutoHyphens w:val="0"/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70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698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677A">
              <w:rPr>
                <w:rFonts w:ascii="Times New Roman" w:eastAsia="標楷體" w:hAnsi="Times New Roman" w:cs="Times New Roman"/>
                <w:szCs w:val="24"/>
              </w:rPr>
              <w:t>進修學制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學分學雜費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D3BF9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CD3BF9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5A5A7B" w:rsidRDefault="00400CDF" w:rsidP="009D1BD1">
            <w:pPr>
              <w:numPr>
                <w:ilvl w:val="0"/>
                <w:numId w:val="5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進修學士班以學分費及修習學分數核計學分學雜費。</w:t>
            </w:r>
          </w:p>
          <w:p w:rsidR="00400CDF" w:rsidRPr="005A5A7B" w:rsidRDefault="00400CDF" w:rsidP="009D1BD1">
            <w:pPr>
              <w:numPr>
                <w:ilvl w:val="0"/>
                <w:numId w:val="5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三年級每學期預收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學分，四年級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上學期預收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學分，下學期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400CDF" w:rsidRPr="009F7A07" w:rsidTr="00400CDF">
        <w:trPr>
          <w:cantSplit/>
          <w:trHeight w:val="495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學雜費基數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5A5A7B" w:rsidRDefault="00400CDF" w:rsidP="009D1BD1">
            <w:pPr>
              <w:numPr>
                <w:ilvl w:val="0"/>
                <w:numId w:val="6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研究生每學期須收取學雜費基數（至其畢業止）及學分費。</w:t>
            </w:r>
          </w:p>
          <w:p w:rsidR="00400CDF" w:rsidRPr="005A5A7B" w:rsidRDefault="00400CDF" w:rsidP="009D1BD1">
            <w:pPr>
              <w:numPr>
                <w:ilvl w:val="0"/>
                <w:numId w:val="6"/>
              </w:numPr>
              <w:suppressAutoHyphens w:val="0"/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學分，延修生不預收學分數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</w:p>
        </w:tc>
      </w:tr>
      <w:tr w:rsidR="00400CDF" w:rsidRPr="009F7A07" w:rsidTr="00400CDF">
        <w:trPr>
          <w:cantSplit/>
          <w:trHeight w:val="418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5A5A7B" w:rsidRDefault="00400CDF" w:rsidP="00E80906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4,500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5A5A7B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CDF" w:rsidRPr="009F7A07" w:rsidTr="00400CDF">
        <w:trPr>
          <w:cantSplit/>
          <w:trHeight w:val="322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論文指導暨口試費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400CDF" w:rsidRPr="009F7A07" w:rsidTr="00400CDF">
        <w:trPr>
          <w:cantSplit/>
          <w:trHeight w:val="451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C87725" w:rsidRDefault="00400CDF" w:rsidP="009D1BD1">
            <w:pPr>
              <w:pStyle w:val="af3"/>
              <w:numPr>
                <w:ilvl w:val="0"/>
                <w:numId w:val="4"/>
              </w:numPr>
              <w:suppressAutoHyphens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  <w:p w:rsidR="00400CDF" w:rsidRPr="00C87725" w:rsidRDefault="00400CDF" w:rsidP="009D1BD1">
            <w:pPr>
              <w:pStyle w:val="af3"/>
              <w:numPr>
                <w:ilvl w:val="0"/>
                <w:numId w:val="4"/>
              </w:numPr>
              <w:suppressAutoHyphens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6F1860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18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每學年</w:t>
            </w:r>
          </w:p>
          <w:p w:rsidR="00400CDF" w:rsidRPr="00AB6180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(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實際依當學年度學生團體保險採購案辦理</w:t>
            </w:r>
            <w:r w:rsidRPr="00AB618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00CDF" w:rsidRPr="00C87725" w:rsidRDefault="00400CDF" w:rsidP="009D1BD1">
            <w:pPr>
              <w:pStyle w:val="af3"/>
              <w:numPr>
                <w:ilvl w:val="0"/>
                <w:numId w:val="7"/>
              </w:numPr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已修畢學分，未完成論文者，須視住宿空間有餘，始開放申請住宿。</w:t>
            </w:r>
          </w:p>
          <w:p w:rsidR="00400CDF" w:rsidRPr="00C87725" w:rsidRDefault="00400CDF" w:rsidP="009D1BD1">
            <w:pPr>
              <w:pStyle w:val="af3"/>
              <w:numPr>
                <w:ilvl w:val="0"/>
                <w:numId w:val="7"/>
              </w:numPr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400CDF" w:rsidRPr="009F7A07" w:rsidTr="00400CDF">
        <w:trPr>
          <w:cantSplit/>
          <w:trHeight w:val="424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400CDF" w:rsidRPr="009F7A07" w:rsidRDefault="00400CDF" w:rsidP="00E80906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CDF" w:rsidRPr="009F7A07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00CDF" w:rsidRPr="00C87725" w:rsidRDefault="00400CDF" w:rsidP="00E80906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00CDF" w:rsidRPr="00F56A75" w:rsidRDefault="00400CDF" w:rsidP="00400CDF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</w:p>
    <w:p w:rsidR="00400CDF" w:rsidRPr="009C5337" w:rsidRDefault="00400CDF" w:rsidP="00400CDF">
      <w:pPr>
        <w:spacing w:line="24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9C5337">
        <w:rPr>
          <w:rFonts w:ascii="Times New Roman" w:eastAsia="標楷體" w:hAnsi="Times New Roman" w:cs="Times New Roman"/>
          <w:szCs w:val="24"/>
        </w:rPr>
        <w:lastRenderedPageBreak/>
        <w:t>說明：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日間學制碩士、博士班雜費自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112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學年度起調整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3.1%</w:t>
      </w:r>
      <w:r w:rsidRPr="006A2E68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一般生：博士班在學第一至三學年、碩士班在學第一至二學年、學士班在學第一至四學年。</w:t>
      </w:r>
    </w:p>
    <w:p w:rsidR="00400CDF" w:rsidRPr="006A2E68" w:rsidRDefault="00400CDF" w:rsidP="00400CDF">
      <w:pPr>
        <w:spacing w:line="260" w:lineRule="exact"/>
        <w:ind w:leftChars="318" w:left="763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延畢生：博士班在學第四學年起、碩士班在學第三學年起、學士班在學第五學年起。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延畢生、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進修學士班及碩士在職</w:t>
      </w:r>
      <w:r w:rsidRPr="006A2E68">
        <w:rPr>
          <w:rFonts w:ascii="Times New Roman" w:eastAsia="標楷體" w:hAnsi="Times New Roman" w:cs="Times New Roman" w:hint="eastAsia"/>
          <w:szCs w:val="24"/>
        </w:rPr>
        <w:t>學位學程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學生：選修零學分課程者</w:t>
      </w:r>
      <w:r w:rsidRPr="006A2E68">
        <w:rPr>
          <w:rFonts w:ascii="Times New Roman" w:eastAsia="標楷體" w:hAnsi="Times New Roman" w:cs="Times New Roman"/>
          <w:szCs w:val="24"/>
        </w:rPr>
        <w:t>，依週課時數，以一小時比照一學分收費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例如該課程為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學分、上課時數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小時，則以上課時數為收取學分費標準，學分數仍以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學分計算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A2E68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00CDF" w:rsidRPr="006A2E68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6A2E68">
        <w:rPr>
          <w:rFonts w:ascii="Times New Roman" w:eastAsia="標楷體" w:hAnsi="Times New Roman" w:cs="Times New Roman"/>
          <w:szCs w:val="24"/>
        </w:rPr>
        <w:t>依據「法鼓文理學院僧伽暨佛教學系在家眾獎助學金作業要點」給予獎助學金。</w:t>
      </w:r>
    </w:p>
    <w:p w:rsidR="00400CDF" w:rsidRPr="00C628AD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碩士班學生因轉組所增加之學分費，給予減免。其原一、二年級應修未通過之學分及延畢之</w:t>
      </w:r>
      <w:r w:rsidRPr="00C628AD">
        <w:rPr>
          <w:rFonts w:ascii="Times New Roman" w:eastAsia="標楷體" w:hAnsi="Times New Roman" w:cs="Times New Roman"/>
          <w:szCs w:val="24"/>
        </w:rPr>
        <w:t>註冊費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，仍應予繳交。應收取之學分費依教務組提供之學生應繳交之學分費名冊收取。</w:t>
      </w:r>
    </w:p>
    <w:p w:rsidR="00400CDF" w:rsidRPr="00FB6E21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依據教育部「大陸地區人民來臺就讀專科以上學校辦法」第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大陸地區學生在臺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臺就學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</w:t>
      </w:r>
      <w:r w:rsidR="007B71E7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400CDF" w:rsidRPr="00C628AD" w:rsidRDefault="00400CDF" w:rsidP="009D1BD1">
      <w:pPr>
        <w:numPr>
          <w:ilvl w:val="0"/>
          <w:numId w:val="3"/>
        </w:numPr>
        <w:suppressAutoHyphens w:val="0"/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F87F5F">
        <w:rPr>
          <w:rFonts w:ascii="Times New Roman" w:eastAsia="標楷體" w:hAnsi="Times New Roman" w:cs="Times New Roman"/>
          <w:szCs w:val="24"/>
        </w:rPr>
        <w:t>學生休、退學退費比例：</w:t>
      </w:r>
      <w:r w:rsidRPr="00C628AD">
        <w:rPr>
          <w:rFonts w:ascii="Times New Roman" w:eastAsia="標楷體" w:hAnsi="Times New Roman" w:cs="Times New Roman"/>
          <w:szCs w:val="24"/>
        </w:rPr>
        <w:t>（依教育部專科以上學校學雜費收取辦法第</w:t>
      </w:r>
      <w:r w:rsidRPr="00C628AD">
        <w:rPr>
          <w:rFonts w:ascii="Times New Roman" w:eastAsia="標楷體" w:hAnsi="Times New Roman" w:cs="Times New Roman"/>
          <w:szCs w:val="24"/>
        </w:rPr>
        <w:t>15</w:t>
      </w:r>
      <w:r w:rsidRPr="00C628AD">
        <w:rPr>
          <w:rFonts w:ascii="Times New Roman" w:eastAsia="標楷體" w:hAnsi="Times New Roman" w:cs="Times New Roman"/>
          <w:szCs w:val="24"/>
        </w:rPr>
        <w:t>條）</w:t>
      </w:r>
    </w:p>
    <w:tbl>
      <w:tblPr>
        <w:tblW w:w="9165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325"/>
        <w:gridCol w:w="761"/>
        <w:gridCol w:w="628"/>
        <w:gridCol w:w="1320"/>
        <w:gridCol w:w="2215"/>
      </w:tblGrid>
      <w:tr w:rsidR="00400CDF" w:rsidRPr="00C628AD" w:rsidTr="000918C2">
        <w:trPr>
          <w:trHeight w:val="359"/>
        </w:trPr>
        <w:tc>
          <w:tcPr>
            <w:tcW w:w="6950" w:type="dxa"/>
            <w:gridSpan w:val="5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firstLine="252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休、退學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退學</w:t>
            </w:r>
          </w:p>
        </w:tc>
      </w:tr>
      <w:tr w:rsidR="00400CDF" w:rsidRPr="00C628AD" w:rsidTr="000918C2">
        <w:trPr>
          <w:trHeight w:val="314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退費時程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平安保險費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學費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雜費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其餘各費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論文指導費暨口試費</w:t>
            </w:r>
          </w:p>
        </w:tc>
      </w:tr>
      <w:tr w:rsidR="00400CDF" w:rsidRPr="00C628AD" w:rsidTr="000918C2">
        <w:trPr>
          <w:trHeight w:val="313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註冊日（含當日）前申請者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firstLine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全退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全</w:t>
            </w:r>
            <w:r w:rsidRPr="00C628AD">
              <w:rPr>
                <w:rFonts w:ascii="Times New Roman" w:eastAsia="標楷體" w:hAnsi="Times New Roman" w:cs="Times New Roman"/>
                <w:szCs w:val="24"/>
              </w:rPr>
              <w:t>退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</w:tr>
      <w:tr w:rsidR="00400CDF" w:rsidRPr="00C628AD" w:rsidTr="000918C2">
        <w:trPr>
          <w:trHeight w:val="276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註冊日未達學期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未繳論文指導同意書</w:t>
            </w:r>
          </w:p>
        </w:tc>
      </w:tr>
      <w:tr w:rsidR="00400CDF" w:rsidRPr="00C628AD" w:rsidTr="000918C2">
        <w:trPr>
          <w:trHeight w:val="418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已繳論文指導同意書</w:t>
            </w:r>
          </w:p>
        </w:tc>
      </w:tr>
      <w:tr w:rsidR="00400CDF" w:rsidRPr="00C628AD" w:rsidTr="000918C2">
        <w:trPr>
          <w:trHeight w:val="410"/>
        </w:trPr>
        <w:tc>
          <w:tcPr>
            <w:tcW w:w="2916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ind w:left="81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0CDF" w:rsidRPr="00C628AD" w:rsidRDefault="00400CDF" w:rsidP="00E809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已進行論文計畫審核</w:t>
            </w:r>
          </w:p>
        </w:tc>
      </w:tr>
    </w:tbl>
    <w:bookmarkEnd w:id="0"/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14" w:left="1360" w:hanging="366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申請休學或自動退學時間，應依學生（或家長）向學校受理單位（系所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學程），正式提出休退學申請之日為計算基準日；其屬勒令退學者，退學時間應依學校退學通知送達之日為計算基準日。但因進行退學申復（訴）而繼續留校上課者，以實際離校日為計算基準日。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休、退學之學生應於申請日起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日內完成離校手續。其有因可歸責學生之因素而延宕相關程序者，以實際離校日為計算基準日。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本表所稱之「其餘各費」，係指住宿費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住宿保證金全退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、電腦資訊費等。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碩、博士班論文指導暨口試費的退費方式：未繳論文指導同意書者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 xml:space="preserve">2/3 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1/3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；已進行論文計畫審核者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不退費。</w:t>
      </w:r>
    </w:p>
    <w:p w:rsidR="00400CDF" w:rsidRPr="00C628AD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延畢生依學分學雜費制辦理，退費方式照本表規定辦理。</w:t>
      </w:r>
    </w:p>
    <w:p w:rsidR="00400CDF" w:rsidRPr="009C27D7" w:rsidRDefault="00400CDF" w:rsidP="009D1BD1">
      <w:pPr>
        <w:numPr>
          <w:ilvl w:val="1"/>
          <w:numId w:val="3"/>
        </w:numPr>
        <w:suppressAutoHyphens w:val="0"/>
        <w:snapToGrid w:val="0"/>
        <w:spacing w:line="260" w:lineRule="exact"/>
        <w:ind w:leftChars="401" w:left="1359" w:hanging="397"/>
        <w:jc w:val="both"/>
        <w:rPr>
          <w:rStyle w:val="spellingerror"/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就學貸款生休、退學，於財稅中心核准前，照本表規定補繳，財稅中心核准後，就貸合格者，照本表規定辦理。</w:t>
      </w:r>
    </w:p>
    <w:sectPr w:rsidR="00400CDF" w:rsidRPr="009C27D7">
      <w:pgSz w:w="11906" w:h="16838"/>
      <w:pgMar w:top="720" w:right="720" w:bottom="720" w:left="720" w:header="0" w:footer="1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08" w:rsidRDefault="006A0708">
      <w:r>
        <w:separator/>
      </w:r>
    </w:p>
  </w:endnote>
  <w:endnote w:type="continuationSeparator" w:id="0">
    <w:p w:rsidR="006A0708" w:rsidRDefault="006A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Times New Roman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Times New Roman"/>
    <w:charset w:val="88"/>
    <w:family w:val="roman"/>
    <w:pitch w:val="variable"/>
    <w:sig w:usb0="80000001" w:usb1="28091800" w:usb2="00000016" w:usb3="00000000" w:csb0="00100000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F1002BFF" w:usb1="29DFFFFF" w:usb2="00000037" w:usb3="00000000" w:csb0="003F00FF" w:csb1="00000000"/>
  </w:font>
  <w:font w:name="Garam Unicode">
    <w:altName w:val="Times New Roman"/>
    <w:charset w:val="00"/>
    <w:family w:val="auto"/>
    <w:pitch w:val="variable"/>
    <w:sig w:usb0="A000006F" w:usb1="4000605B" w:usb2="00000000" w:usb3="00000000" w:csb0="00000193" w:csb1="00000000"/>
  </w:font>
  <w:font w:name="華康中明體(P)">
    <w:charset w:val="88"/>
    <w:family w:val="roman"/>
    <w:pitch w:val="variable"/>
    <w:sig w:usb0="A000023F" w:usb1="3A4F9C38" w:usb2="00000016" w:usb3="00000000" w:csb0="00100001" w:csb1="00000000"/>
  </w:font>
  <w:font w:name="CN-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08" w:rsidRDefault="006A0708">
      <w:r>
        <w:separator/>
      </w:r>
    </w:p>
  </w:footnote>
  <w:footnote w:type="continuationSeparator" w:id="0">
    <w:p w:rsidR="006A0708" w:rsidRDefault="006A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EC0970"/>
    <w:multiLevelType w:val="multilevel"/>
    <w:tmpl w:val="3362B782"/>
    <w:lvl w:ilvl="0">
      <w:start w:val="1"/>
      <w:numFmt w:val="decimal"/>
      <w:lvlText w:val="%1."/>
      <w:lvlJc w:val="left"/>
      <w:pPr>
        <w:ind w:left="960" w:hanging="480"/>
      </w:pPr>
      <w:rPr>
        <w:rFonts w:ascii="華康仿宋體W6" w:eastAsia="新細明體" w:hAnsi="華康仿宋體W6" w:cs="標楷體" w:hint="eastAsia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716" w:hanging="360"/>
      </w:pPr>
      <w:rPr>
        <w:rFonts w:ascii="華康仿宋體W6" w:hAnsi="華康仿宋體W6" w:hint="eastAsia"/>
        <w:color w:val="auto"/>
      </w:rPr>
    </w:lvl>
    <w:lvl w:ilvl="2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5" w15:restartNumberingAfterBreak="0">
    <w:nsid w:val="683633FA"/>
    <w:multiLevelType w:val="multilevel"/>
    <w:tmpl w:val="8DA6882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C8"/>
    <w:rsid w:val="00044252"/>
    <w:rsid w:val="0005113F"/>
    <w:rsid w:val="0006545D"/>
    <w:rsid w:val="000918C2"/>
    <w:rsid w:val="000F1C6B"/>
    <w:rsid w:val="00121F32"/>
    <w:rsid w:val="001F32D5"/>
    <w:rsid w:val="001F6F2E"/>
    <w:rsid w:val="00204246"/>
    <w:rsid w:val="00232E5C"/>
    <w:rsid w:val="002E18DF"/>
    <w:rsid w:val="00300841"/>
    <w:rsid w:val="00350982"/>
    <w:rsid w:val="00351335"/>
    <w:rsid w:val="003C3449"/>
    <w:rsid w:val="003C680B"/>
    <w:rsid w:val="00400CDF"/>
    <w:rsid w:val="0042799C"/>
    <w:rsid w:val="0043561F"/>
    <w:rsid w:val="00450FC8"/>
    <w:rsid w:val="00497298"/>
    <w:rsid w:val="004A1EE4"/>
    <w:rsid w:val="0051177A"/>
    <w:rsid w:val="00524CE6"/>
    <w:rsid w:val="00553BF4"/>
    <w:rsid w:val="006A0708"/>
    <w:rsid w:val="006A2E68"/>
    <w:rsid w:val="00755E83"/>
    <w:rsid w:val="00787723"/>
    <w:rsid w:val="007B71E7"/>
    <w:rsid w:val="00945BC6"/>
    <w:rsid w:val="009746BC"/>
    <w:rsid w:val="009D1BD1"/>
    <w:rsid w:val="00A12878"/>
    <w:rsid w:val="00A309DF"/>
    <w:rsid w:val="00BD0F49"/>
    <w:rsid w:val="00C1643F"/>
    <w:rsid w:val="00C40681"/>
    <w:rsid w:val="00C626A7"/>
    <w:rsid w:val="00C765AE"/>
    <w:rsid w:val="00CA7CB1"/>
    <w:rsid w:val="00CD3BF9"/>
    <w:rsid w:val="00CD5CCA"/>
    <w:rsid w:val="00CE67E4"/>
    <w:rsid w:val="00DA12E5"/>
    <w:rsid w:val="00E667B9"/>
    <w:rsid w:val="00F81783"/>
    <w:rsid w:val="00F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DC7DF-CE75-4862-9869-3E13AB6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48"/>
    <w:pPr>
      <w:widowControl w:val="0"/>
      <w:suppressAutoHyphens/>
    </w:pPr>
    <w:rPr>
      <w:rFonts w:eastAsia="SimSun" w:cs="Calibri"/>
      <w:sz w:val="24"/>
    </w:rPr>
  </w:style>
  <w:style w:type="paragraph" w:styleId="1">
    <w:name w:val="heading 1"/>
    <w:basedOn w:val="a"/>
    <w:next w:val="a"/>
    <w:qFormat/>
    <w:pPr>
      <w:keepNext/>
      <w:suppressAutoHyphens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keepNext/>
      <w:suppressAutoHyphens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basedOn w:val="a0"/>
    <w:uiPriority w:val="99"/>
    <w:semiHidden/>
    <w:qFormat/>
    <w:rPr>
      <w:rFonts w:ascii="Calibri" w:eastAsia="SimSun" w:hAnsi="Calibri" w:cs="Calibri"/>
    </w:rPr>
  </w:style>
  <w:style w:type="character" w:customStyle="1" w:styleId="10">
    <w:name w:val="本文縮排 字元1"/>
    <w:semiHidden/>
    <w:qFormat/>
    <w:locked/>
    <w:rPr>
      <w:rFonts w:ascii="Calibri" w:eastAsia="SimSun" w:hAnsi="Calibri" w:cs="Calibri"/>
    </w:rPr>
  </w:style>
  <w:style w:type="character" w:customStyle="1" w:styleId="a4">
    <w:name w:val="頁首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5">
    <w:name w:val="頁尾 字元"/>
    <w:basedOn w:val="a0"/>
    <w:uiPriority w:val="99"/>
    <w:qFormat/>
    <w:rPr>
      <w:rFonts w:ascii="Calibri" w:eastAsia="SimSun" w:hAnsi="Calibri" w:cs="Calibri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stext">
    <w:name w:val="stext"/>
    <w:basedOn w:val="a0"/>
    <w:qFormat/>
  </w:style>
  <w:style w:type="character" w:customStyle="1" w:styleId="InternetLink">
    <w:name w:val="Internet Link"/>
    <w:basedOn w:val="a0"/>
    <w:uiPriority w:val="99"/>
    <w:unhideWhenUsed/>
    <w:rPr>
      <w:color w:val="0000FF" w:themeColor="hyperlink"/>
      <w:u w:val="single"/>
    </w:rPr>
  </w:style>
  <w:style w:type="character" w:styleId="a7">
    <w:name w:val="Emphasis"/>
    <w:uiPriority w:val="20"/>
    <w:qFormat/>
    <w:rPr>
      <w:rFonts w:ascii="Times New Roman" w:hAnsi="Times New Roman" w:cs="Times New Roman"/>
      <w:i/>
      <w:iCs/>
    </w:rPr>
  </w:style>
  <w:style w:type="character" w:customStyle="1" w:styleId="a8">
    <w:name w:val="清單段落 字元"/>
    <w:uiPriority w:val="34"/>
    <w:qFormat/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aa">
    <w:name w:val="註解文字 字元"/>
    <w:basedOn w:val="a0"/>
    <w:uiPriority w:val="99"/>
    <w:semiHidden/>
    <w:qFormat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本文縮排 字元2"/>
    <w:basedOn w:val="a0"/>
    <w:qFormat/>
    <w:rPr>
      <w:rFonts w:ascii="Arial" w:eastAsia="新細明體" w:hAnsi="Arial" w:cs="Times New Roman"/>
      <w:b/>
      <w:bCs/>
      <w:kern w:val="2"/>
      <w:sz w:val="52"/>
      <w:szCs w:val="52"/>
    </w:rPr>
  </w:style>
  <w:style w:type="character" w:customStyle="1" w:styleId="21">
    <w:name w:val="標題 2 字元"/>
    <w:basedOn w:val="a0"/>
    <w:link w:val="21"/>
    <w:qFormat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b">
    <w:name w:val="提案主旨 字元"/>
    <w:basedOn w:val="a0"/>
    <w:qFormat/>
    <w:rsid w:val="007C692B"/>
    <w:rPr>
      <w:rFonts w:ascii="華康仿宋體W6(P)" w:eastAsia="華康仿宋體W6(P)" w:hAnsi="華康仿宋體W6(P)" w:cs="新細明體"/>
      <w:bCs/>
      <w:color w:val="000000"/>
      <w:kern w:val="0"/>
      <w:szCs w:val="28"/>
      <w:lang w:eastAsia="zh-HK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ejaVu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f">
    <w:name w:val="Body Text Indent"/>
    <w:basedOn w:val="a"/>
    <w:semiHidden/>
    <w:unhideWhenUsed/>
    <w:pPr>
      <w:spacing w:after="120"/>
      <w:ind w:left="480"/>
    </w:p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uppressAutoHyphens w:val="0"/>
      <w:ind w:left="200" w:hanging="200"/>
    </w:pPr>
    <w:rPr>
      <w:rFonts w:ascii="細明體" w:eastAsia="細明體" w:hAnsi="細明體" w:cs="Times New Roman"/>
      <w:szCs w:val="20"/>
    </w:rPr>
  </w:style>
  <w:style w:type="paragraph" w:styleId="af2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pPr>
      <w:suppressAutoHyphens w:val="0"/>
      <w:ind w:left="480"/>
    </w:pPr>
    <w:rPr>
      <w:rFonts w:eastAsiaTheme="minorEastAsia" w:cstheme="minorBidi"/>
    </w:rPr>
  </w:style>
  <w:style w:type="paragraph" w:customStyle="1" w:styleId="--">
    <w:name w:val="規章內文--條"/>
    <w:basedOn w:val="a"/>
    <w:autoRedefine/>
    <w:qFormat/>
    <w:pPr>
      <w:suppressAutoHyphens w:val="0"/>
      <w:spacing w:line="320" w:lineRule="exact"/>
      <w:jc w:val="center"/>
      <w:textAlignment w:val="baseline"/>
    </w:pPr>
    <w:rPr>
      <w:rFonts w:ascii="華康標楷體" w:eastAsia="華康標楷體" w:hAnsi="華康標楷體" w:cs="華康標楷體"/>
      <w:kern w:val="0"/>
      <w:sz w:val="28"/>
      <w:szCs w:val="28"/>
      <w:lang w:eastAsia="zh-HK"/>
    </w:rPr>
  </w:style>
  <w:style w:type="paragraph" w:customStyle="1" w:styleId="--0">
    <w:name w:val="規章內文--條一、"/>
    <w:basedOn w:val="a"/>
    <w:autoRedefine/>
    <w:qFormat/>
    <w:pPr>
      <w:suppressAutoHyphens w:val="0"/>
      <w:spacing w:line="340" w:lineRule="exact"/>
      <w:ind w:left="1920" w:hanging="480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styleId="af4">
    <w:name w:val="annotation text"/>
    <w:basedOn w:val="a"/>
    <w:uiPriority w:val="99"/>
    <w:semiHidden/>
    <w:qFormat/>
    <w:pPr>
      <w:suppressAutoHyphens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ameContents">
    <w:name w:val="Frame Contents"/>
    <w:basedOn w:val="a"/>
    <w:qFormat/>
  </w:style>
  <w:style w:type="paragraph" w:customStyle="1" w:styleId="Textbody">
    <w:name w:val="Text body"/>
    <w:qFormat/>
    <w:rsid w:val="00E748E2"/>
    <w:pPr>
      <w:widowControl w:val="0"/>
      <w:suppressAutoHyphens/>
      <w:textAlignment w:val="baseline"/>
    </w:pPr>
    <w:rPr>
      <w:rFonts w:cs="Times New Roman"/>
      <w:sz w:val="24"/>
    </w:rPr>
  </w:style>
  <w:style w:type="paragraph" w:customStyle="1" w:styleId="af5">
    <w:name w:val="提案主旨"/>
    <w:basedOn w:val="1"/>
    <w:autoRedefine/>
    <w:qFormat/>
    <w:rsid w:val="007C692B"/>
    <w:pPr>
      <w:keepLines/>
      <w:widowControl/>
      <w:suppressAutoHyphens/>
      <w:spacing w:before="0" w:after="0" w:line="240" w:lineRule="auto"/>
      <w:ind w:left="1272" w:hanging="1272"/>
      <w:jc w:val="both"/>
    </w:pPr>
    <w:rPr>
      <w:rFonts w:ascii="華康仿宋體W6(P)" w:eastAsia="華康仿宋體W6(P)" w:hAnsi="華康仿宋體W6(P)" w:cs="新細明體"/>
      <w:b w:val="0"/>
      <w:color w:val="000000"/>
      <w:kern w:val="0"/>
      <w:sz w:val="24"/>
      <w:szCs w:val="28"/>
      <w:lang w:eastAsia="zh-HK"/>
    </w:rPr>
  </w:style>
  <w:style w:type="paragraph" w:customStyle="1" w:styleId="Default">
    <w:name w:val="Default"/>
    <w:qFormat/>
    <w:rsid w:val="00B5573B"/>
    <w:pPr>
      <w:widowControl w:val="0"/>
      <w:suppressAutoHyphens/>
    </w:pPr>
    <w:rPr>
      <w:rFonts w:ascii="Calibri" w:eastAsia="新細明體" w:hAnsi="Calibri" w:cs="Calibri"/>
      <w:color w:val="000000"/>
      <w:kern w:val="0"/>
      <w:sz w:val="28"/>
      <w:szCs w:val="24"/>
    </w:rPr>
  </w:style>
  <w:style w:type="paragraph" w:customStyle="1" w:styleId="p">
    <w:name w:val="p作者"/>
    <w:basedOn w:val="a"/>
    <w:qFormat/>
    <w:rsid w:val="00AE1E02"/>
    <w:pPr>
      <w:widowControl/>
      <w:suppressAutoHyphens w:val="0"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  <w:style w:type="table" w:customStyle="1" w:styleId="27">
    <w:name w:val="表格格線27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uiPriority w:val="59"/>
    <w:rsid w:val="00A4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uiPriority w:val="59"/>
    <w:rsid w:val="0066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uiPriority w:val="39"/>
    <w:rsid w:val="0094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37780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59"/>
    <w:rsid w:val="0078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uiPriority w:val="39"/>
    <w:rsid w:val="009B2B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39"/>
    <w:rsid w:val="00F538C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38C0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43561F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40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4647-8774-47D4-884F-61E37200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1223</Characters>
  <Application>Microsoft Office Word</Application>
  <DocSecurity>0</DocSecurity>
  <Lines>152</Lines>
  <Paragraphs>146</Paragraphs>
  <ScaleCrop>false</ScaleCrop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HR05728001</dc:creator>
  <dc:description/>
  <cp:lastModifiedBy>user</cp:lastModifiedBy>
  <cp:revision>4</cp:revision>
  <cp:lastPrinted>2020-10-08T08:32:00Z</cp:lastPrinted>
  <dcterms:created xsi:type="dcterms:W3CDTF">2023-11-21T03:31:00Z</dcterms:created>
  <dcterms:modified xsi:type="dcterms:W3CDTF">2023-11-21T03:35:00Z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